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6845" w14:textId="6A027064" w:rsidR="001B7A17" w:rsidRDefault="001B7A17" w:rsidP="001B7A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ПРОДУКТИВНОЕ ИСПОЛЬЗОВАНИЕ СОВРЕМЕННЫХ ОБРАЗОВАТЕЛЬНЫХ ТЕХНОЛОГИЙ ПРИ ДОСТИЖЕНИИ ЦЕЛИ РЕАЛИЗАЦИИ ЗАДАЧ ПРИОРИТЕТНОГО НАПРАВЛЕНИЯ</w:t>
      </w:r>
    </w:p>
    <w:p w14:paraId="430F3CCA" w14:textId="07F559E7" w:rsidR="001B7A17" w:rsidRDefault="001B7A17" w:rsidP="001B7A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3DA402" w14:textId="21115675" w:rsidR="001B7A17" w:rsidRDefault="001B7A17" w:rsidP="001B7A17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7A17">
        <w:rPr>
          <w:rFonts w:ascii="Times New Roman" w:eastAsia="Calibri" w:hAnsi="Times New Roman" w:cs="Times New Roman"/>
          <w:sz w:val="24"/>
          <w:szCs w:val="24"/>
        </w:rPr>
        <w:t>Н. В. Мартынова</w:t>
      </w:r>
    </w:p>
    <w:p w14:paraId="2A6D88FD" w14:textId="472D1B31" w:rsidR="001B7A17" w:rsidRPr="001B7A17" w:rsidRDefault="001B7A17" w:rsidP="001B7A1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B7A17">
        <w:rPr>
          <w:rFonts w:ascii="Times New Roman" w:eastAsia="Calibri" w:hAnsi="Times New Roman" w:cs="Times New Roman"/>
          <w:i/>
          <w:sz w:val="24"/>
          <w:szCs w:val="24"/>
        </w:rPr>
        <w:t>МБДОУ д/с № 42, г. Новосибирск, Россия</w:t>
      </w:r>
    </w:p>
    <w:p w14:paraId="312E8718" w14:textId="77777777" w:rsidR="001B7A17" w:rsidRDefault="001B7A17" w:rsidP="001B7A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A41575" w14:textId="3DA72C83" w:rsidR="001B7A17" w:rsidRPr="001B7A17" w:rsidRDefault="001B7A17" w:rsidP="001B7A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7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работы позволяют расширять представления детей о природе, 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социально-коммуникативные навыки, воспитывать гуманное отношение к живому, побуждать к эстетическим переживаниям, связанными с природой, решать в интеграции задачи речевого развития, способствовать овладению соответствующими практическими и познавательными умениями, отражению впечатлений о природе в изобразительной и игровой деятельности. </w:t>
      </w:r>
    </w:p>
    <w:p w14:paraId="53D7D4D0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нетрадиционных форм является использование в педагогической работе многофункционального авторского панно «Времена года». Согласно требованиям ФГОС ДО данное пособие позволяет эффективно осуществлять интеграцию в реализации содержания образовательных областей при формировании социально–коммуникативных навыков у детей дошкольного возраста средствами экологического образования.</w:t>
      </w:r>
    </w:p>
    <w:p w14:paraId="1A0C08F4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Предметное содержание панно 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«Времена года» </w:t>
      </w:r>
      <w:r w:rsidRPr="001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представляет четыре времени года, что позволяет дошкольникам определяя особенности живой и неживой природы каждого времени года выкладывать на панно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дети определяют, </w:t>
      </w:r>
      <w:r w:rsidRPr="001B7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зимой идет снег, весной распускаются листья на деревьях, летом расцветают цветы, а осенью опадают листья и собирают урожай. </w:t>
      </w:r>
      <w:r w:rsidRPr="001B7A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Панно 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«Времена года» используется в соответствии с замыслом ребенка или педагога, с сюжетом игры в разных функциях, способствуя развитию творчества, воображения и применяется в совместной деятельности. Данное панно обладает дидактическими свойствами, так как несет в себе воспитательно-образовательную нагрузку.</w:t>
      </w:r>
    </w:p>
    <w:p w14:paraId="5AC046DD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Авторское панно «Времена года» представляет собой дидактическое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пособие, основа которого тонкая фанера, обтянутая нежно-голубой однотонной тканью. На ткань крепиться одно и то же дерево (яблоня), которое представлено как 4 дерева в разные времена года. </w:t>
      </w:r>
    </w:p>
    <w:p w14:paraId="1D6B7E67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Весной дерево просыпается, появляются листочки и цветочки, летом созревают яблочки, осенью листики желтеют, затем опадают и зимой выпадает снег. </w:t>
      </w:r>
    </w:p>
    <w:p w14:paraId="3FDD0165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каждом из деревьев есть модули, соответствующие времени года</w:t>
      </w:r>
      <w:r w:rsidRPr="001B7A17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: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осень – разноцветнее листья, зима – снежинки, весна – цветочки на дереве и нежно-зеленые листья, божьи коровки под деревом, лето – красные яблоки и темно зеленые листья. цветы на травке. Все модули на деревьях прикрепляются на липкую ленту. В отдельных коробочках хранятся фигуры для составления сюжетов по времени года. </w:t>
      </w:r>
    </w:p>
    <w:p w14:paraId="1C8B6094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создания полноценного представления о конкретном времени года имеются в комплекте объекты неживой природы: облако, солнце, туча с молнией для ежедневного определения состояния погоды. </w:t>
      </w:r>
    </w:p>
    <w:p w14:paraId="2A04BBE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Панно мобильно его можно поставить или повесить. Крепиться панно с учётом роста ребёнка, чтобы он мог играть стоя.</w:t>
      </w:r>
    </w:p>
    <w:p w14:paraId="12AA2261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пособия заключается в его универсальности - имеет развивающее, обучающее и воспитывающее значения; возможность использовать в реализации всех образовательных областей; образовательная ценность, заключается в его возможности решения воспитательно-образовательных задач.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</w:t>
      </w:r>
    </w:p>
    <w:p w14:paraId="23F5AE52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Авторское панно «Времена года»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используется как наглядный материал во время</w:t>
      </w:r>
      <w:r w:rsidRPr="001B7A17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рассмотрения тем: «Осень», «Зима», «Зимние забавы» «Весна» «Овощи», «Фрукты», «У кого какие шубки», «Цветная радуга». Можно использовать и в процессе непосредственно образовательной деятельности по формированию элементарных математических представлений (далее - ФЭМП) (счет, фигуры), ознакомлению с миром природы (определение времен года и его характерных признаков, ежедневное определение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состояния погоды и </w:t>
      </w:r>
      <w:proofErr w:type="spellStart"/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д.р</w:t>
      </w:r>
      <w:proofErr w:type="spellEnd"/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.); в совместной деятельности воспитателя с дошкольниками и созданных развивающих предметно-пространственных условий для самостоятельной деятельности детей, в организации индивидуальных занятий, а также в режимных моментах.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2D336B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Интеграция использования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авторского панно «Времена года»</w:t>
      </w:r>
      <w:r w:rsidRPr="001B7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интеграции реализации содержания педагогической работы по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формированию социально–коммуникативных навыков у детей дошкольного возраста 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экологического образования и образовательных областей:</w:t>
      </w:r>
    </w:p>
    <w:p w14:paraId="181A491E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область «Социально-коммуникативное развитие»</w:t>
      </w:r>
    </w:p>
    <w:p w14:paraId="4373D50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формировать первоначальные знания экологически грамотного и безопасного для природы и для самого ребенка поведения;                                                             </w:t>
      </w:r>
    </w:p>
    <w:p w14:paraId="4DC0FC55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стимулировать творческую активность детей;</w:t>
      </w:r>
    </w:p>
    <w:p w14:paraId="7F9D33F3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воспитывать любовь и заботливое отношение к природе.</w:t>
      </w:r>
    </w:p>
    <w:p w14:paraId="4CDEE0C5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bookmarkStart w:id="0" w:name="_Hlk145365267"/>
      <w:r w:rsidRPr="001B7A1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* усваивать нормы взаимодействия с объектами природы; </w:t>
      </w:r>
    </w:p>
    <w:p w14:paraId="1D61CA33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1B7A1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* развивать общение и взаимодействие ребенка со взрослыми и сверстниками; </w:t>
      </w:r>
    </w:p>
    <w:p w14:paraId="4B96B7D4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1B7A1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* становление самостоятельности, целенаправленности и саморегуляции собственных действий; </w:t>
      </w:r>
    </w:p>
    <w:p w14:paraId="70172DC8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1B7A1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* формировать готовность к совместной деятельности со сверстниками; </w:t>
      </w:r>
    </w:p>
    <w:p w14:paraId="444455D4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1B7A1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* формировать позитивные установки к различным видам труда и творчества; </w:t>
      </w:r>
    </w:p>
    <w:p w14:paraId="0C9D8FBE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*формировать основы безопасного поведения в природе.</w:t>
      </w:r>
      <w:r w:rsidRPr="001B7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bookmarkEnd w:id="0"/>
    <w:p w14:paraId="13A02AD1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область «Речевое развитие»</w:t>
      </w:r>
    </w:p>
    <w:p w14:paraId="02974FA6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развивать связную речь (умение составлять описательные рассказы по содержанию и его составляющих объектов);                                                                                                                                                          - * обогащать и активизировать словарь по темам «Зима», «Весна», «Осень», «Лето»                                                                                                                     * формировать грамматический строй речи (умение согласовывать существительные с прилагательными, числительными, образовывать существительные множественного числа, форму существительных с уменьшительно-ласкательным суффиксом);</w:t>
      </w:r>
    </w:p>
    <w:p w14:paraId="01D73DDE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* формировать навыки владение речью как средством общения и культуры; </w:t>
      </w:r>
    </w:p>
    <w:p w14:paraId="396D27B9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* развивать связную, грамматически правильную диалогическую и монологическую речь; </w:t>
      </w:r>
    </w:p>
    <w:p w14:paraId="2B99A5EB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* развивать речевое творчество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экологического образования.                       </w:t>
      </w:r>
    </w:p>
    <w:p w14:paraId="407EDFAB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область «Познавательное развитие»</w:t>
      </w:r>
    </w:p>
    <w:p w14:paraId="5E577EE8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ФЭМП:   </w:t>
      </w:r>
      <w:proofErr w:type="gramEnd"/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* формировать элементарные математические представления: много и один, сравнение равных и неравных групп предметов и т. д.;                                                  </w:t>
      </w:r>
    </w:p>
    <w:p w14:paraId="5DAC77AD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1B7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сенсорное восприятие, развивать мелкую моторику, любознательность, развивать ориентирование в пространстве: вверху – внизу, справа – слева; </w:t>
      </w:r>
    </w:p>
    <w:p w14:paraId="3C78092E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развивать умение считать и соотносить цифры с количеством предметов;</w:t>
      </w:r>
    </w:p>
    <w:p w14:paraId="640501AD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развивать умения детей зрительно обследовать, сопоставлять формы предметов с шаблонами;                                                                                                             </w:t>
      </w:r>
    </w:p>
    <w:p w14:paraId="2F1E2D21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развивать умения детей группировать предметы по цвету;</w:t>
      </w:r>
    </w:p>
    <w:p w14:paraId="33B61851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окружающим миром</w:t>
      </w:r>
    </w:p>
    <w:p w14:paraId="6BCFA048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формировать у детей знания об особенностях времен года, их основных признаках, сменяемости, периодичности и цикличности на примере дерева; </w:t>
      </w:r>
    </w:p>
    <w:p w14:paraId="1744E797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расширять и обогащать словарь детей по темам «Времена года», «Птицы», «Зачем нужны деревья?»;</w:t>
      </w:r>
    </w:p>
    <w:p w14:paraId="49754207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* развивать интересы детей, любознательность и познавательную мотивацию; </w:t>
      </w:r>
    </w:p>
    <w:p w14:paraId="3272ECE5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* формировать навыки общения в процессе познавательной деятельности; </w:t>
      </w:r>
    </w:p>
    <w:p w14:paraId="7DF6EBA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* развивать воображение и творческую активность; </w:t>
      </w:r>
    </w:p>
    <w:p w14:paraId="04BC2790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* формировать первичные представления об объектах окружающего мира, о свойствах и отношениях объектов окружающего мира, о планете Земля как общем доме людей, об особенностях ее природы.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467F60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область «Художественно-эстетическое развитие»</w:t>
      </w:r>
    </w:p>
    <w:p w14:paraId="48916B54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</w:t>
      </w:r>
      <w:r w:rsidRPr="001B7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создание определенного запаса элементарных эстетических знаний и впечатлений;</w:t>
      </w:r>
    </w:p>
    <w:p w14:paraId="0DCF4D1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1B7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формирование на основе полученных знаний и развитие способностей художественного и эстетического восприятия;</w:t>
      </w:r>
    </w:p>
    <w:p w14:paraId="64CDEB9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1B7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у каждого воспитуемого художественно-эстетической творческой способности;</w:t>
      </w:r>
    </w:p>
    <w:p w14:paraId="4AD4A19A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*развивать предпосылки ценностно-смыслового восприятия и понимания произведений искусства (словесного, музыкального, изобразительного), мира природы; </w:t>
      </w:r>
    </w:p>
    <w:p w14:paraId="5A487A4B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* становление эстетического отношения к окружающему миру; </w:t>
      </w:r>
    </w:p>
    <w:p w14:paraId="298877E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*реализовать самостоятельную творческую деятельность детей (изобразительной, конструктивно-модельной).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6D690E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область «Физическое развитие»</w:t>
      </w:r>
    </w:p>
    <w:p w14:paraId="47643380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развитие двигательной активности;</w:t>
      </w:r>
    </w:p>
    <w:p w14:paraId="6A188140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мелкой и крупной моторики;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9236697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творческое самовыражение физических упражнений;</w:t>
      </w:r>
    </w:p>
    <w:p w14:paraId="6E238FB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*</w:t>
      </w:r>
      <w:r w:rsidRPr="001B7A17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 </w:t>
      </w:r>
      <w:r w:rsidRPr="001B7A1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развитие координации крупной и мелкой моторики обеих рук.</w:t>
      </w:r>
    </w:p>
    <w:p w14:paraId="654E1A2D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*формировать двигательный опыт ребенка в различных видах </w:t>
      </w:r>
      <w:proofErr w:type="gramStart"/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экологическое образование и развитие социально-коммуникативных навыков. </w:t>
      </w:r>
    </w:p>
    <w:p w14:paraId="004F2C5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воспитывать нравственно-волевые качества в процессе ознакомления </w:t>
      </w:r>
      <w:proofErr w:type="gramStart"/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природой</w:t>
      </w:r>
      <w:proofErr w:type="gramEnd"/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78656A22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приобщать к здоровому образу жизни и активному отдыху в контексте интеграции содержания развития социально-коммуникативных навыков и ознакомлению с окружающей природой. </w:t>
      </w:r>
    </w:p>
    <w:p w14:paraId="65A59AB4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психических процессов</w:t>
      </w:r>
    </w:p>
    <w:p w14:paraId="1D2CD976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развивать внимание, память, мышления;  </w:t>
      </w:r>
    </w:p>
    <w:p w14:paraId="5C9F5730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развитье эмоционально-волевой сферу дошкольников, эмпатию;</w:t>
      </w:r>
    </w:p>
    <w:p w14:paraId="67E0A5AD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*развивать мелкую моторику </w:t>
      </w:r>
    </w:p>
    <w:p w14:paraId="3040C480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педагогической работе в контексте приоритетного профессионального направления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«Формирование социально–коммуникативных навыков у детей дошкольного возраста 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экологического образования» использую природоохранные акции, которые являются оптимальной формой работы с детьми при развитии у них представлений о взаимосвязи человека с природой и формирования социально-коммуникативных навыков. Выбор данной формы работы обусловлен рядом причин акции: </w:t>
      </w:r>
    </w:p>
    <w:p w14:paraId="3FBF367F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направлены на формирование активной жизненной позиции,</w:t>
      </w:r>
    </w:p>
    <w:p w14:paraId="259A715E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помогают подвести понимание ребенка в том, что от каждого человека, в том числе и от него зависит состояние окружающей нас среды, </w:t>
      </w:r>
    </w:p>
    <w:p w14:paraId="30FBE4B6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любой человек способен изменить в лучшую сторону свое окружение; </w:t>
      </w:r>
    </w:p>
    <w:p w14:paraId="4A81F17C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позволяют добиться не механического запоминания правил поведения в природе и воспроизведения знаний, а трансформацию знаний в отношение. </w:t>
      </w:r>
    </w:p>
    <w:p w14:paraId="7619F3F1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организуемые природоохранные акции включены все участники педагогического процесса педагоги, дошкольники, родители (законные представители) дошкольников.</w:t>
      </w:r>
    </w:p>
    <w:p w14:paraId="5CB052D8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педагогическом взаимодействии с родителями воспитанников группы использую разнообразные формы, методы и приемы: </w:t>
      </w:r>
    </w:p>
    <w:p w14:paraId="736710B1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родительское собрание в форме игры «Счастливый случай», </w:t>
      </w:r>
    </w:p>
    <w:p w14:paraId="53F8498A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совместные праздники и развлечения: КВН «Знай, люби и открывай природу», викторина «Что, где, когда», </w:t>
      </w:r>
    </w:p>
    <w:p w14:paraId="772A1B0E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акции -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B7A1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Батарейки сдавайтесь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»,</w:t>
      </w:r>
      <w:r w:rsidRPr="001B7A17">
        <w:rPr>
          <w:rFonts w:ascii="Calibri" w:eastAsia="Calibri" w:hAnsi="Calibri" w:cs="Times New Roman"/>
          <w:color w:val="000000"/>
        </w:rPr>
        <w:t xml:space="preserve"> «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Сдай макулатуру- спаси дерево!</w:t>
      </w:r>
      <w:r w:rsidRPr="001B7A17">
        <w:rPr>
          <w:rFonts w:ascii="Calibri" w:eastAsia="Calibri" w:hAnsi="Calibri" w:cs="Times New Roman"/>
          <w:color w:val="000000"/>
        </w:rPr>
        <w:t>»,</w:t>
      </w:r>
    </w:p>
    <w:p w14:paraId="255CE5D1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конкурсы и выставки - 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B7A1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Чистая планета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B7A17">
        <w:rPr>
          <w:rFonts w:ascii="Calibri" w:eastAsia="Calibri" w:hAnsi="Calibri" w:cs="Times New Roman"/>
          <w:color w:val="000000"/>
        </w:rPr>
        <w:t>,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7E954F8" w14:textId="77777777" w:rsidR="001B7A17" w:rsidRPr="001B7A17" w:rsidRDefault="001B7A17" w:rsidP="001B7A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 - </w:t>
      </w:r>
      <w:bookmarkStart w:id="1" w:name="_Hlk145356926"/>
      <w:r w:rsidRPr="001B7A17">
        <w:rPr>
          <w:rFonts w:ascii="Calibri" w:eastAsia="Calibri" w:hAnsi="Calibri" w:cs="Times New Roman"/>
          <w:color w:val="000000"/>
        </w:rPr>
        <w:t>«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у детей экологической культуры</w:t>
      </w: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экологической культуры у детей старшего дошкольного возраста», «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Дошкольник и экология».</w:t>
      </w:r>
    </w:p>
    <w:bookmarkEnd w:id="1"/>
    <w:p w14:paraId="4D6DAA53" w14:textId="77777777" w:rsidR="001B7A17" w:rsidRPr="001B7A17" w:rsidRDefault="001B7A17" w:rsidP="001B7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7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беседы- </w:t>
      </w:r>
      <w:r w:rsidRPr="001B7A17">
        <w:rPr>
          <w:rFonts w:ascii="Calibri" w:eastAsia="Calibri" w:hAnsi="Calibri" w:cs="Times New Roman"/>
          <w:color w:val="000000"/>
        </w:rPr>
        <w:t>«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Зеленый росток</w:t>
      </w:r>
      <w:r w:rsidRPr="001B7A17">
        <w:rPr>
          <w:rFonts w:ascii="Calibri" w:eastAsia="Calibri" w:hAnsi="Calibri" w:cs="Times New Roman"/>
          <w:color w:val="000000"/>
          <w:sz w:val="24"/>
          <w:szCs w:val="24"/>
        </w:rPr>
        <w:t>», «</w:t>
      </w:r>
      <w:r w:rsidRPr="001B7A17">
        <w:rPr>
          <w:rFonts w:ascii="Times New Roman" w:eastAsia="Calibri" w:hAnsi="Times New Roman" w:cs="Times New Roman"/>
          <w:color w:val="000000"/>
          <w:sz w:val="24"/>
          <w:szCs w:val="24"/>
        </w:rPr>
        <w:t>Береги лес</w:t>
      </w:r>
      <w:r w:rsidRPr="001B7A17">
        <w:rPr>
          <w:rFonts w:ascii="Calibri" w:eastAsia="Calibri" w:hAnsi="Calibri" w:cs="Times New Roman"/>
          <w:color w:val="000000"/>
        </w:rPr>
        <w:t>».</w:t>
      </w:r>
    </w:p>
    <w:p w14:paraId="1201EDA3" w14:textId="77777777" w:rsidR="00055EF5" w:rsidRDefault="00055EF5"/>
    <w:sectPr w:rsidR="00055EF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2A69" w14:textId="77777777" w:rsidR="00410D47" w:rsidRDefault="00410D47" w:rsidP="00E10FA9">
      <w:pPr>
        <w:spacing w:after="0" w:line="240" w:lineRule="auto"/>
      </w:pPr>
      <w:r>
        <w:separator/>
      </w:r>
    </w:p>
  </w:endnote>
  <w:endnote w:type="continuationSeparator" w:id="0">
    <w:p w14:paraId="2D38C8FF" w14:textId="77777777" w:rsidR="00410D47" w:rsidRDefault="00410D47" w:rsidP="00E1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73139"/>
      <w:docPartObj>
        <w:docPartGallery w:val="Page Numbers (Bottom of Page)"/>
        <w:docPartUnique/>
      </w:docPartObj>
    </w:sdtPr>
    <w:sdtContent>
      <w:p w14:paraId="6E5EA65D" w14:textId="566DC36B" w:rsidR="00E10FA9" w:rsidRDefault="00E10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4A289" w14:textId="77777777" w:rsidR="00E10FA9" w:rsidRDefault="00E10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1CB0" w14:textId="77777777" w:rsidR="00410D47" w:rsidRDefault="00410D47" w:rsidP="00E10FA9">
      <w:pPr>
        <w:spacing w:after="0" w:line="240" w:lineRule="auto"/>
      </w:pPr>
      <w:r>
        <w:separator/>
      </w:r>
    </w:p>
  </w:footnote>
  <w:footnote w:type="continuationSeparator" w:id="0">
    <w:p w14:paraId="2ED1D296" w14:textId="77777777" w:rsidR="00410D47" w:rsidRDefault="00410D47" w:rsidP="00E1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F5"/>
    <w:rsid w:val="00055EF5"/>
    <w:rsid w:val="001B7A17"/>
    <w:rsid w:val="00410D47"/>
    <w:rsid w:val="00E1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124A"/>
  <w15:chartTrackingRefBased/>
  <w15:docId w15:val="{B7E51903-4247-48E1-B86E-2C4DB779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FA9"/>
  </w:style>
  <w:style w:type="paragraph" w:styleId="a5">
    <w:name w:val="footer"/>
    <w:basedOn w:val="a"/>
    <w:link w:val="a6"/>
    <w:uiPriority w:val="99"/>
    <w:unhideWhenUsed/>
    <w:rsid w:val="00E1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2023-09-18T15:43:00Z</dcterms:created>
  <dcterms:modified xsi:type="dcterms:W3CDTF">2023-09-18T16:11:00Z</dcterms:modified>
</cp:coreProperties>
</file>